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8BE8E">
      <w:pPr>
        <w:pStyle w:val="6"/>
        <w:keepNext w:val="0"/>
        <w:keepLines w:val="0"/>
        <w:pageBreakBefore w:val="0"/>
        <w:widowControl w:val="0"/>
        <w:kinsoku/>
        <w:wordWrap/>
        <w:overflowPunct/>
        <w:topLinePunct w:val="0"/>
        <w:bidi w:val="0"/>
        <w:snapToGrid w:val="0"/>
        <w:spacing w:afterLines="0"/>
        <w:jc w:val="center"/>
        <w:textAlignment w:val="auto"/>
        <w:rPr>
          <w:rFonts w:hint="eastAsia" w:ascii="华文中宋" w:hAnsi="华文中宋" w:eastAsia="华文中宋" w:cs="华文中宋"/>
          <w:sz w:val="36"/>
        </w:rPr>
      </w:pPr>
      <w:bookmarkStart w:id="2" w:name="_GoBack"/>
      <w:bookmarkStart w:id="0" w:name="_Toc21086"/>
      <w:bookmarkStart w:id="1" w:name="_Hlk187310124"/>
      <w:r>
        <w:rPr>
          <w:rFonts w:hint="eastAsia" w:ascii="华文中宋" w:hAnsi="华文中宋" w:eastAsia="华文中宋" w:cs="华文中宋"/>
          <w:sz w:val="32"/>
          <w:szCs w:val="32"/>
        </w:rPr>
        <w:t>上海商学院2026年硕士研究生招生考生诚信复试承诺书</w:t>
      </w:r>
      <w:bookmarkEnd w:id="0"/>
    </w:p>
    <w:bookmarkEnd w:id="2"/>
    <w:p w14:paraId="68178D00">
      <w:pPr>
        <w:spacing w:line="360" w:lineRule="auto"/>
        <w:rPr>
          <w:rFonts w:ascii="Times New Roman" w:hAnsi="Times New Roman" w:cs="Times New Roman"/>
        </w:rPr>
      </w:pPr>
    </w:p>
    <w:p w14:paraId="104CBA2A">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我是参加上海商学院2026年硕士研究生招生复试考核的考生。</w:t>
      </w:r>
    </w:p>
    <w:p w14:paraId="662D00E9">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我郑重承诺：</w:t>
      </w:r>
    </w:p>
    <w:p w14:paraId="216717F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454B7C0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二、我已认真阅读《上海商学院2026年硕士研究生招生复试考场规则》和学院复试工作方案等文件，知悉并将严格遵守其中对考生的要求。</w:t>
      </w:r>
    </w:p>
    <w:p w14:paraId="7F388BC8">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三、我在报名阶段提交的信息真实有效，资格审查阶段如实、准确、完整地提交了报考学院要求的各项材料。</w:t>
      </w:r>
    </w:p>
    <w:p w14:paraId="3E4B2E2D">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C1B805E">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5C0B7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10BA976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本人承诺：恪守规则，诚信考核。如果出现上述违反考核规定的行为，愿意承担由此造成的一切后果。</w:t>
      </w:r>
    </w:p>
    <w:p w14:paraId="3E3C599D">
      <w:pPr>
        <w:keepNext w:val="0"/>
        <w:keepLines w:val="0"/>
        <w:pageBreakBefore w:val="0"/>
        <w:widowControl w:val="0"/>
        <w:kinsoku/>
        <w:wordWrap/>
        <w:overflowPunct/>
        <w:topLinePunct w:val="0"/>
        <w:autoSpaceDE/>
        <w:autoSpaceDN/>
        <w:bidi w:val="0"/>
        <w:adjustRightInd/>
        <w:snapToGrid w:val="0"/>
        <w:spacing w:line="360" w:lineRule="auto"/>
        <w:ind w:left="68"/>
        <w:jc w:val="center"/>
        <w:textAlignment w:val="auto"/>
        <w:rPr>
          <w:rFonts w:ascii="Times New Roman" w:hAnsi="Times New Roman" w:cs="Times New Roman"/>
          <w:b/>
          <w:bCs/>
          <w:sz w:val="28"/>
          <w:szCs w:val="28"/>
        </w:rPr>
      </w:pPr>
      <w:r>
        <w:rPr>
          <w:rFonts w:ascii="Times New Roman" w:hAnsi="Times New Roman" w:eastAsia="仿宋_GB2312" w:cs="Times New Roman"/>
          <w:color w:val="000000" w:themeColor="text1"/>
          <w:sz w:val="28"/>
          <w:szCs w:val="28"/>
          <w14:textFill>
            <w14:solidFill>
              <w14:schemeClr w14:val="tx1"/>
            </w14:solidFill>
          </w14:textFill>
        </w:rPr>
        <w:t>签名：</w:t>
      </w:r>
      <w:r>
        <w:rPr>
          <w:rFonts w:ascii="Times New Roman" w:hAnsi="Times New Roman" w:eastAsia="仿宋" w:cs="Times New Roman"/>
          <w:spacing w:val="-14"/>
          <w:sz w:val="28"/>
          <w:szCs w:val="28"/>
          <w:u w:val="single"/>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hint="eastAsia" w:ascii="Times New Roman" w:hAnsi="Times New Roman" w:eastAsia="仿宋" w:cs="Times New Roman"/>
          <w:spacing w:val="-7"/>
          <w:sz w:val="28"/>
          <w:szCs w:val="28"/>
          <w:u w:val="none"/>
          <w:lang w:val="en-US" w:eastAsia="zh-CN"/>
        </w:rPr>
        <w:t xml:space="preserve">  </w:t>
      </w:r>
      <w:r>
        <w:rPr>
          <w:rFonts w:ascii="Times New Roman" w:hAnsi="Times New Roman" w:eastAsia="仿宋_GB2312" w:cs="Times New Roman"/>
          <w:color w:val="000000" w:themeColor="text1"/>
          <w:sz w:val="28"/>
          <w:szCs w:val="28"/>
          <w14:textFill>
            <w14:solidFill>
              <w14:schemeClr w14:val="tx1"/>
            </w14:solidFill>
          </w14:textFill>
        </w:rPr>
        <w:t>日期：</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年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 w:cs="Times New Roman"/>
          <w:spacing w:val="-7"/>
          <w:sz w:val="28"/>
          <w:szCs w:val="28"/>
        </w:rPr>
        <w:t>日</w:t>
      </w:r>
      <w:bookmarkEnd w:id="1"/>
    </w:p>
    <w:p w14:paraId="02D429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napToGrid w:val="0"/>
      <w:spacing w:line="360" w:lineRule="auto"/>
      <w:ind w:left="120" w:right="353"/>
      <w:jc w:val="center"/>
    </w:pPr>
    <w:rPr>
      <w:rFonts w:ascii="仿宋_GB2312" w:hAnsi="宋体" w:eastAsia="仿宋_GB2312" w:cs="宋体"/>
      <w:w w:val="95"/>
      <w:kern w:val="0"/>
      <w:sz w:val="30"/>
      <w:szCs w:val="30"/>
    </w:rPr>
  </w:style>
  <w:style w:type="paragraph" w:customStyle="1" w:styleId="6">
    <w:name w:val="71e7dc79-1ff7-45e8-997d-0ebda3762b91"/>
    <w:basedOn w:val="2"/>
    <w:next w:val="7"/>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7">
    <w:name w:val="acbfdd8b-e11b-4d36-88ff-6049b138f862"/>
    <w:basedOn w:val="3"/>
    <w:qFormat/>
    <w:uiPriority w:val="0"/>
    <w:pPr>
      <w:adjustRightInd w:val="0"/>
      <w:spacing w:line="288" w:lineRule="auto"/>
      <w:ind w:left="0" w:right="0"/>
      <w:jc w:val="left"/>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2026-03-19T03:15:06Z</dcterms:created>
  <dc:creator>Administrator.CHINAMI-ESRCK4C</dc:creator>
  <cp:lastModifiedBy>joelle</cp:lastModifiedBy>
  <dcterms:modified xsi:type="dcterms:W3CDTF">2026-03-19T03:15:54Z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eyJoZGlkIjoiZTlkOTJlYmQyZTk3NjU1MTlkNmUwODk1NGIwYjI2ZDIiLCJ1c2VySWQiOiIzMjk0NDk2MzMifQ==</vt:lpwstr>
  </property>
  <property fmtid="{D5CDD505-2E9C-101B-9397-08002B2CF9AE}" pid="4" name="ICV">
    <vt:lpwstr>FBA6300C975046B996DAA2220912080B_12</vt:lpwstr>
  </property>
</Properties>
</file>